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75D" w:rsidRPr="0005675D" w:rsidRDefault="0005675D" w:rsidP="0005675D">
      <w:pPr>
        <w:pStyle w:val="Nadpis2"/>
        <w:spacing w:before="0" w:after="0"/>
        <w:jc w:val="center"/>
        <w:rPr>
          <w:i w:val="0"/>
          <w:lang w:val="sk-SK"/>
        </w:rPr>
      </w:pPr>
      <w:bookmarkStart w:id="0" w:name="_Toc485815276"/>
      <w:r w:rsidRPr="0005675D">
        <w:rPr>
          <w:i w:val="0"/>
          <w:noProof/>
          <w:lang w:val="sk-SK" w:eastAsia="sk-SK"/>
        </w:rPr>
        <w:drawing>
          <wp:anchor distT="0" distB="0" distL="114300" distR="114300" simplePos="0" relativeHeight="251658240" behindDoc="0" locked="0" layoutInCell="1" allowOverlap="1" wp14:anchorId="6AA761DE" wp14:editId="32627779">
            <wp:simplePos x="0" y="0"/>
            <wp:positionH relativeFrom="column">
              <wp:posOffset>5087697</wp:posOffset>
            </wp:positionH>
            <wp:positionV relativeFrom="paragraph">
              <wp:posOffset>-768376</wp:posOffset>
            </wp:positionV>
            <wp:extent cx="644525" cy="935990"/>
            <wp:effectExtent l="0" t="0" r="3175" b="0"/>
            <wp:wrapNone/>
            <wp:docPr id="1" name="Obrázok 1" descr="iihf_parentBrandQ_-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ihf_parentBrandQ_-«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675D">
        <w:rPr>
          <w:i w:val="0"/>
          <w:lang w:val="sk-SK"/>
        </w:rPr>
        <w:t>Žiadosť o nelimitovaný transfer</w:t>
      </w:r>
      <w:bookmarkEnd w:id="0"/>
    </w:p>
    <w:p w:rsidR="0005675D" w:rsidRDefault="0005675D" w:rsidP="0005675D">
      <w:pPr>
        <w:rPr>
          <w:rFonts w:ascii="Arial" w:hAnsi="Arial" w:cs="Arial"/>
          <w:sz w:val="18"/>
          <w:szCs w:val="18"/>
          <w:lang w:val="sk-SK"/>
        </w:rPr>
      </w:pPr>
    </w:p>
    <w:p w:rsidR="00682ABA" w:rsidRPr="0005675D" w:rsidRDefault="00682ABA" w:rsidP="0005675D">
      <w:pPr>
        <w:rPr>
          <w:rFonts w:ascii="Arial" w:hAnsi="Arial" w:cs="Arial"/>
          <w:sz w:val="18"/>
          <w:szCs w:val="18"/>
          <w:lang w:val="sk-SK"/>
        </w:rPr>
      </w:pPr>
    </w:p>
    <w:p w:rsidR="0005675D" w:rsidRPr="0005675D" w:rsidRDefault="0005675D" w:rsidP="0005675D">
      <w:pPr>
        <w:pBdr>
          <w:bottom w:val="single" w:sz="12" w:space="1" w:color="auto"/>
        </w:pBdr>
        <w:rPr>
          <w:rFonts w:ascii="Arial" w:hAnsi="Arial" w:cs="Arial"/>
          <w:sz w:val="18"/>
          <w:szCs w:val="18"/>
          <w:lang w:val="sk-SK"/>
        </w:rPr>
      </w:pPr>
      <w:r w:rsidRPr="0005675D">
        <w:rPr>
          <w:rFonts w:ascii="Arial" w:hAnsi="Arial" w:cs="Arial"/>
          <w:sz w:val="18"/>
          <w:szCs w:val="18"/>
          <w:lang w:val="sk-SK"/>
        </w:rPr>
        <w:t>Tento dodatok vysvetľuje hráčske práva a povinnosti v prípade transferu hráča z jednej krajiny do národnej asociácie inej krajiny. Je potrebné prečítať ho pozorne a podpísať pred tým, než sa zaháji proces medzinárodného transferu. Formulár sa musí nahrať do Systému spolu so žiadosťou o transfer. Nelimitovaný transfer sa bude schvaľovať iba spolu s týmto dodatkom.</w:t>
      </w:r>
    </w:p>
    <w:p w:rsidR="0005675D" w:rsidRPr="0005675D" w:rsidRDefault="0005675D" w:rsidP="0005675D">
      <w:pPr>
        <w:rPr>
          <w:rFonts w:ascii="Arial" w:hAnsi="Arial" w:cs="Arial"/>
          <w:sz w:val="18"/>
          <w:szCs w:val="18"/>
          <w:lang w:val="sk-SK"/>
        </w:rPr>
      </w:pPr>
    </w:p>
    <w:p w:rsidR="0005675D" w:rsidRPr="0005675D" w:rsidRDefault="0005675D" w:rsidP="0005675D">
      <w:pPr>
        <w:rPr>
          <w:rFonts w:ascii="Arial" w:hAnsi="Arial" w:cs="Arial"/>
          <w:b/>
          <w:sz w:val="18"/>
          <w:szCs w:val="18"/>
          <w:lang w:val="sk-SK"/>
        </w:rPr>
      </w:pPr>
      <w:r>
        <w:rPr>
          <w:rFonts w:ascii="Arial" w:hAnsi="Arial" w:cs="Arial"/>
          <w:b/>
          <w:sz w:val="18"/>
          <w:szCs w:val="18"/>
          <w:lang w:val="sk-SK"/>
        </w:rPr>
        <w:t>Možnosti výberu pre h</w:t>
      </w:r>
      <w:r w:rsidRPr="0005675D">
        <w:rPr>
          <w:rFonts w:ascii="Arial" w:hAnsi="Arial" w:cs="Arial"/>
          <w:b/>
          <w:sz w:val="18"/>
          <w:szCs w:val="18"/>
          <w:lang w:val="sk-SK"/>
        </w:rPr>
        <w:t>ráča:</w:t>
      </w:r>
    </w:p>
    <w:p w:rsidR="0005675D" w:rsidRPr="0005675D" w:rsidRDefault="0005675D" w:rsidP="0005675D">
      <w:pPr>
        <w:rPr>
          <w:rFonts w:ascii="Arial" w:hAnsi="Arial" w:cs="Arial"/>
          <w:sz w:val="18"/>
          <w:szCs w:val="18"/>
          <w:lang w:val="sk-SK"/>
        </w:rPr>
      </w:pPr>
    </w:p>
    <w:p w:rsidR="0005675D" w:rsidRDefault="0005675D" w:rsidP="0005675D">
      <w:pPr>
        <w:pStyle w:val="Odsekzoznamu"/>
        <w:numPr>
          <w:ilvl w:val="0"/>
          <w:numId w:val="1"/>
        </w:numPr>
        <w:contextualSpacing/>
        <w:rPr>
          <w:rFonts w:ascii="Arial" w:hAnsi="Arial" w:cs="Arial"/>
          <w:sz w:val="18"/>
          <w:szCs w:val="18"/>
          <w:lang w:val="sk-SK"/>
        </w:rPr>
      </w:pPr>
      <w:r w:rsidRPr="0005675D">
        <w:rPr>
          <w:rFonts w:ascii="Arial" w:hAnsi="Arial" w:cs="Arial"/>
          <w:sz w:val="18"/>
          <w:szCs w:val="18"/>
          <w:lang w:val="sk-SK"/>
        </w:rPr>
        <w:t xml:space="preserve">Hráč si môže vybrať, či chce uskutočniť limitovaný alebo nelimitovaný transfer a toto musí byť vyznačené na žiadosti o transfer v Systéme. </w:t>
      </w:r>
    </w:p>
    <w:p w:rsidR="0005675D" w:rsidRPr="0005675D" w:rsidRDefault="0005675D" w:rsidP="0005675D">
      <w:pPr>
        <w:pStyle w:val="Odsekzoznamu"/>
        <w:ind w:left="360"/>
        <w:contextualSpacing/>
        <w:rPr>
          <w:rFonts w:ascii="Arial" w:hAnsi="Arial" w:cs="Arial"/>
          <w:sz w:val="18"/>
          <w:szCs w:val="18"/>
          <w:lang w:val="sk-SK"/>
        </w:rPr>
      </w:pPr>
    </w:p>
    <w:p w:rsidR="0005675D" w:rsidRPr="0005675D" w:rsidRDefault="0005675D" w:rsidP="0005675D">
      <w:pPr>
        <w:pStyle w:val="Odsekzoznamu"/>
        <w:numPr>
          <w:ilvl w:val="1"/>
          <w:numId w:val="1"/>
        </w:numPr>
        <w:ind w:left="709" w:hanging="567"/>
        <w:contextualSpacing/>
        <w:rPr>
          <w:rFonts w:ascii="Arial" w:hAnsi="Arial" w:cs="Arial"/>
          <w:sz w:val="18"/>
          <w:szCs w:val="18"/>
          <w:lang w:val="sk-SK"/>
        </w:rPr>
      </w:pPr>
      <w:r w:rsidRPr="0005675D">
        <w:rPr>
          <w:rFonts w:ascii="Arial" w:hAnsi="Arial" w:cs="Arial"/>
          <w:sz w:val="18"/>
          <w:szCs w:val="18"/>
          <w:lang w:val="sk-SK"/>
        </w:rPr>
        <w:t>Limitovaný transfer znamená, že hráč bude dočasne pôsobiť v určitom klube v jurisdikcii (správe) „novej“ členskej národnej asociácie (*</w:t>
      </w:r>
      <w:r>
        <w:rPr>
          <w:rFonts w:ascii="Arial" w:hAnsi="Arial" w:cs="Arial"/>
          <w:sz w:val="18"/>
          <w:szCs w:val="18"/>
          <w:lang w:val="sk-SK"/>
        </w:rPr>
        <w:t xml:space="preserve"> </w:t>
      </w:r>
      <w:r w:rsidRPr="0005675D">
        <w:rPr>
          <w:rFonts w:ascii="Arial" w:hAnsi="Arial" w:cs="Arial"/>
          <w:sz w:val="18"/>
          <w:szCs w:val="18"/>
          <w:lang w:val="sk-SK"/>
        </w:rPr>
        <w:t xml:space="preserve">MNA), no automaticky sa vracia do jurisdikcie „pôvodnej“ MNA po vypršaní limitovaného transferu. V priebehu limitovaného transferu môže hráč stále požiadať o podporu svoju „pôvodnú“ MNA. </w:t>
      </w:r>
      <w:r w:rsidRPr="0005675D">
        <w:rPr>
          <w:rFonts w:ascii="Arial" w:hAnsi="Arial" w:cs="Arial"/>
          <w:sz w:val="18"/>
          <w:szCs w:val="18"/>
          <w:u w:val="single"/>
          <w:lang w:val="sk-SK"/>
        </w:rPr>
        <w:t>Limitovaný transfer nemôže byť kratší ako dĺžka hráčskej zmluvy s „novým“ klubom.</w:t>
      </w:r>
    </w:p>
    <w:p w:rsidR="0005675D" w:rsidRDefault="0005675D" w:rsidP="0005675D">
      <w:pPr>
        <w:pStyle w:val="Odsekzoznamu"/>
        <w:numPr>
          <w:ilvl w:val="1"/>
          <w:numId w:val="1"/>
        </w:numPr>
        <w:ind w:left="709" w:hanging="567"/>
        <w:contextualSpacing/>
        <w:rPr>
          <w:rFonts w:ascii="Arial" w:hAnsi="Arial" w:cs="Arial"/>
          <w:sz w:val="18"/>
          <w:szCs w:val="18"/>
          <w:lang w:val="sk-SK"/>
        </w:rPr>
      </w:pPr>
      <w:r w:rsidRPr="0005675D">
        <w:rPr>
          <w:rFonts w:ascii="Arial" w:hAnsi="Arial" w:cs="Arial"/>
          <w:sz w:val="18"/>
          <w:szCs w:val="18"/>
          <w:lang w:val="sk-SK"/>
        </w:rPr>
        <w:t xml:space="preserve">Nelimitovaný transfer znamená, že hráč natrvalo spadá do jurisdikcie „novej“ MNA a stráca spojenie a podporu „pôvodnej“ MNA. Pokiaľ si hráč praje pôsobiť v akejkoľvek inej MNA, </w:t>
      </w:r>
      <w:r w:rsidRPr="0005675D">
        <w:rPr>
          <w:rFonts w:ascii="Arial" w:hAnsi="Arial" w:cs="Arial"/>
          <w:sz w:val="18"/>
          <w:szCs w:val="18"/>
          <w:u w:val="single"/>
          <w:lang w:val="sk-SK"/>
        </w:rPr>
        <w:t>vrátane návratu do „pôvodnej“ MNA</w:t>
      </w:r>
      <w:r w:rsidRPr="0005675D">
        <w:rPr>
          <w:rFonts w:ascii="Arial" w:hAnsi="Arial" w:cs="Arial"/>
          <w:sz w:val="18"/>
          <w:szCs w:val="18"/>
          <w:lang w:val="sk-SK"/>
        </w:rPr>
        <w:t>, musí požiadať o transfer a bude zodpovedný za všetky poplatky s tým spojené.</w:t>
      </w:r>
    </w:p>
    <w:p w:rsidR="00682ABA" w:rsidRPr="0005675D" w:rsidRDefault="00682ABA" w:rsidP="00682ABA">
      <w:pPr>
        <w:pStyle w:val="Odsekzoznamu"/>
        <w:ind w:left="709"/>
        <w:contextualSpacing/>
        <w:rPr>
          <w:rFonts w:ascii="Arial" w:hAnsi="Arial" w:cs="Arial"/>
          <w:sz w:val="18"/>
          <w:szCs w:val="18"/>
          <w:lang w:val="sk-SK"/>
        </w:rPr>
      </w:pPr>
    </w:p>
    <w:p w:rsidR="0005675D" w:rsidRDefault="0005675D" w:rsidP="0005675D">
      <w:pPr>
        <w:pStyle w:val="Odsekzoznamu"/>
        <w:numPr>
          <w:ilvl w:val="0"/>
          <w:numId w:val="1"/>
        </w:numPr>
        <w:contextualSpacing/>
        <w:rPr>
          <w:rFonts w:ascii="Arial" w:hAnsi="Arial" w:cs="Arial"/>
          <w:sz w:val="18"/>
          <w:szCs w:val="18"/>
          <w:lang w:val="sk-SK"/>
        </w:rPr>
      </w:pPr>
      <w:r w:rsidRPr="0005675D">
        <w:rPr>
          <w:rFonts w:ascii="Arial" w:hAnsi="Arial" w:cs="Arial"/>
          <w:sz w:val="18"/>
          <w:szCs w:val="18"/>
          <w:lang w:val="sk-SK"/>
        </w:rPr>
        <w:t>Existujú finančné náklady v závislosti na voľbe hráča realizovať limitovaný alebo nelimitovaný transfer.</w:t>
      </w:r>
    </w:p>
    <w:p w:rsidR="0005675D" w:rsidRPr="0005675D" w:rsidRDefault="0005675D" w:rsidP="0005675D">
      <w:pPr>
        <w:pStyle w:val="Odsekzoznamu"/>
        <w:ind w:left="360"/>
        <w:contextualSpacing/>
        <w:rPr>
          <w:rFonts w:ascii="Arial" w:hAnsi="Arial" w:cs="Arial"/>
          <w:sz w:val="18"/>
          <w:szCs w:val="18"/>
          <w:lang w:val="sk-SK"/>
        </w:rPr>
      </w:pPr>
    </w:p>
    <w:p w:rsidR="0005675D" w:rsidRPr="0005675D" w:rsidRDefault="0005675D" w:rsidP="0005675D">
      <w:pPr>
        <w:pStyle w:val="Odsekzoznamu"/>
        <w:numPr>
          <w:ilvl w:val="1"/>
          <w:numId w:val="1"/>
        </w:numPr>
        <w:ind w:left="709" w:hanging="567"/>
        <w:contextualSpacing/>
        <w:rPr>
          <w:rFonts w:ascii="Arial" w:hAnsi="Arial" w:cs="Arial"/>
          <w:sz w:val="18"/>
          <w:szCs w:val="18"/>
          <w:lang w:val="sk-SK"/>
        </w:rPr>
      </w:pPr>
      <w:r w:rsidRPr="0005675D">
        <w:rPr>
          <w:rFonts w:ascii="Arial" w:hAnsi="Arial" w:cs="Arial"/>
          <w:sz w:val="18"/>
          <w:szCs w:val="18"/>
          <w:lang w:val="sk-SK"/>
        </w:rPr>
        <w:t>Pred spracovaním transferu požaduje IIHF od oboch zainteresovaných klubov, resp. oboch MNA zrealizovať akýsi elementárny prieskum na ochranu hráča i oboch klubov. Každá MNA si môže za svoje služby účtovať poplatok až do výšky 500CHF. IIHF si za účtuje administratívny poplatok spracovanie transferu v Systéme. Hráč je zodpovedný za úhradu týchto servisných poplatkov.</w:t>
      </w:r>
    </w:p>
    <w:p w:rsidR="0005675D" w:rsidRPr="0005675D" w:rsidRDefault="0005675D" w:rsidP="0005675D">
      <w:pPr>
        <w:pStyle w:val="Odsekzoznamu"/>
        <w:numPr>
          <w:ilvl w:val="1"/>
          <w:numId w:val="1"/>
        </w:numPr>
        <w:ind w:left="709" w:hanging="567"/>
        <w:contextualSpacing/>
        <w:rPr>
          <w:rFonts w:ascii="Arial" w:hAnsi="Arial" w:cs="Arial"/>
          <w:sz w:val="18"/>
          <w:szCs w:val="18"/>
          <w:lang w:val="sk-SK"/>
        </w:rPr>
      </w:pPr>
      <w:r w:rsidRPr="0005675D">
        <w:rPr>
          <w:rFonts w:ascii="Arial" w:hAnsi="Arial" w:cs="Arial"/>
          <w:sz w:val="18"/>
          <w:szCs w:val="18"/>
          <w:lang w:val="sk-SK"/>
        </w:rPr>
        <w:t>Hráč, ktorý si zvolí limitovaný Transfer sa po uplynutí doby limitovaného transferu bezodplatne (automaticky) vracia späť do „pôvodnej“ MNA.</w:t>
      </w:r>
    </w:p>
    <w:p w:rsidR="0005675D" w:rsidRDefault="0005675D" w:rsidP="0005675D">
      <w:pPr>
        <w:pStyle w:val="Odsekzoznamu"/>
        <w:numPr>
          <w:ilvl w:val="1"/>
          <w:numId w:val="1"/>
        </w:numPr>
        <w:ind w:left="709" w:hanging="567"/>
        <w:contextualSpacing/>
        <w:rPr>
          <w:rFonts w:ascii="Arial" w:hAnsi="Arial" w:cs="Arial"/>
          <w:sz w:val="18"/>
          <w:szCs w:val="18"/>
          <w:lang w:val="sk-SK"/>
        </w:rPr>
      </w:pPr>
      <w:r w:rsidRPr="0005675D">
        <w:rPr>
          <w:rFonts w:ascii="Arial" w:hAnsi="Arial" w:cs="Arial"/>
          <w:sz w:val="18"/>
          <w:szCs w:val="18"/>
          <w:lang w:val="sk-SK"/>
        </w:rPr>
        <w:t>Hráč, ktorý si zvolí nelimitovaný transfer a následne si praje uskutočniť transfer do „pôvodnej“ alebo akejkoľvek inej MNA, musí realizovať medzinárodný transfer popísaný v čl. 2.1. a bude zodpovedný za príslušné servisní poplatky.</w:t>
      </w:r>
    </w:p>
    <w:p w:rsidR="0005675D" w:rsidRPr="0005675D" w:rsidRDefault="0005675D" w:rsidP="0005675D">
      <w:pPr>
        <w:pStyle w:val="Odsekzoznamu"/>
        <w:ind w:left="709"/>
        <w:contextualSpacing/>
        <w:rPr>
          <w:rFonts w:ascii="Arial" w:hAnsi="Arial" w:cs="Arial"/>
          <w:sz w:val="18"/>
          <w:szCs w:val="18"/>
          <w:lang w:val="sk-SK"/>
        </w:rPr>
      </w:pPr>
    </w:p>
    <w:p w:rsidR="0005675D" w:rsidRPr="0005675D" w:rsidRDefault="0005675D" w:rsidP="0005675D">
      <w:pPr>
        <w:pStyle w:val="Odsekzoznamu"/>
        <w:numPr>
          <w:ilvl w:val="0"/>
          <w:numId w:val="1"/>
        </w:numPr>
        <w:contextualSpacing/>
        <w:rPr>
          <w:rFonts w:ascii="Arial" w:hAnsi="Arial" w:cs="Arial"/>
          <w:sz w:val="18"/>
          <w:szCs w:val="18"/>
          <w:lang w:val="sk-SK"/>
        </w:rPr>
      </w:pPr>
      <w:r>
        <w:rPr>
          <w:rFonts w:ascii="Arial" w:hAnsi="Arial" w:cs="Arial"/>
          <w:sz w:val="18"/>
          <w:szCs w:val="18"/>
          <w:lang w:val="sk-SK"/>
        </w:rPr>
        <w:t>Na zváženie -</w:t>
      </w:r>
      <w:r w:rsidRPr="0005675D">
        <w:rPr>
          <w:rFonts w:ascii="Arial" w:hAnsi="Arial" w:cs="Arial"/>
          <w:sz w:val="18"/>
          <w:szCs w:val="18"/>
          <w:lang w:val="sk-SK"/>
        </w:rPr>
        <w:t xml:space="preserve"> pred voľbou typu transferu:</w:t>
      </w:r>
    </w:p>
    <w:p w:rsidR="0005675D" w:rsidRPr="0005675D" w:rsidRDefault="0005675D" w:rsidP="0005675D">
      <w:pPr>
        <w:pStyle w:val="Odsekzoznamu"/>
        <w:numPr>
          <w:ilvl w:val="0"/>
          <w:numId w:val="2"/>
        </w:numPr>
        <w:contextualSpacing/>
        <w:rPr>
          <w:rFonts w:ascii="Arial" w:hAnsi="Arial" w:cs="Arial"/>
          <w:sz w:val="18"/>
          <w:szCs w:val="18"/>
          <w:lang w:val="sk-SK"/>
        </w:rPr>
      </w:pPr>
      <w:r w:rsidRPr="0005675D">
        <w:rPr>
          <w:rFonts w:ascii="Arial" w:hAnsi="Arial" w:cs="Arial"/>
          <w:sz w:val="18"/>
          <w:szCs w:val="18"/>
          <w:lang w:val="sk-SK"/>
        </w:rPr>
        <w:t>Je bežná prax, že klub, za ktorý sa hráč chystá hrať alebo klub, ktorý s hráčom vyjednáva o zmluve, tieto servisné poplatky zaplatí. Hráč by sa mal o tejto skutočnosti uistiť ešte pred podpisom zmluvy, inak je za servisné poplatky zodpovedný sám.</w:t>
      </w:r>
    </w:p>
    <w:p w:rsidR="0005675D" w:rsidRPr="0005675D" w:rsidRDefault="0005675D" w:rsidP="0005675D">
      <w:pPr>
        <w:pStyle w:val="Odsekzoznamu"/>
        <w:numPr>
          <w:ilvl w:val="0"/>
          <w:numId w:val="2"/>
        </w:numPr>
        <w:contextualSpacing/>
        <w:rPr>
          <w:rFonts w:ascii="Arial" w:hAnsi="Arial" w:cs="Arial"/>
          <w:sz w:val="18"/>
          <w:szCs w:val="18"/>
          <w:lang w:val="sk-SK"/>
        </w:rPr>
      </w:pPr>
      <w:r w:rsidRPr="0005675D">
        <w:rPr>
          <w:rFonts w:ascii="Arial" w:hAnsi="Arial" w:cs="Arial"/>
          <w:sz w:val="18"/>
          <w:szCs w:val="18"/>
          <w:lang w:val="sk-SK"/>
        </w:rPr>
        <w:t xml:space="preserve">Pre hráča môže byť ľahšie ak si zachová spojenie s „pôvodnou“ MNA. Ak je to tak a realizuje sa </w:t>
      </w:r>
      <w:bookmarkStart w:id="1" w:name="_GoBack"/>
      <w:bookmarkEnd w:id="1"/>
      <w:r w:rsidRPr="0005675D">
        <w:rPr>
          <w:rFonts w:ascii="Arial" w:hAnsi="Arial" w:cs="Arial"/>
          <w:sz w:val="18"/>
          <w:szCs w:val="18"/>
          <w:lang w:val="sk-SK"/>
        </w:rPr>
        <w:t>limitovaný transfer do „novej“ MNA, a dokonca i keď má vedomosť o obnovení (predĺžení) zmluvy s rovnakým klubom, alebo že naďalej zostáva v rovnakej krajine, môže si zvoliť viac po sebe nasledujúcich limitovaných transferov.</w:t>
      </w:r>
    </w:p>
    <w:p w:rsidR="0005675D" w:rsidRPr="0005675D" w:rsidRDefault="0005675D" w:rsidP="0005675D">
      <w:pPr>
        <w:pStyle w:val="Odsekzoznamu"/>
        <w:numPr>
          <w:ilvl w:val="0"/>
          <w:numId w:val="2"/>
        </w:numPr>
        <w:contextualSpacing/>
        <w:rPr>
          <w:rFonts w:ascii="Arial" w:hAnsi="Arial" w:cs="Arial"/>
          <w:sz w:val="18"/>
          <w:szCs w:val="18"/>
          <w:lang w:val="sk-SK"/>
        </w:rPr>
      </w:pPr>
      <w:r w:rsidRPr="0005675D">
        <w:rPr>
          <w:rFonts w:ascii="Arial" w:hAnsi="Arial" w:cs="Arial"/>
          <w:sz w:val="18"/>
          <w:szCs w:val="18"/>
          <w:lang w:val="sk-SK"/>
        </w:rPr>
        <w:t>Odporúča sa, aby hráč kontaktoval „pôvodnú“ MNA a poradil sa o možných dôsledkoch nelimitovaného transferu.</w:t>
      </w:r>
    </w:p>
    <w:p w:rsidR="0005675D" w:rsidRPr="0005675D" w:rsidRDefault="0005675D" w:rsidP="0005675D">
      <w:pPr>
        <w:pStyle w:val="Odsekzoznamu"/>
        <w:rPr>
          <w:rFonts w:ascii="Arial" w:hAnsi="Arial" w:cs="Arial"/>
          <w:sz w:val="18"/>
          <w:szCs w:val="18"/>
          <w:lang w:val="sk-SK"/>
        </w:rPr>
      </w:pPr>
    </w:p>
    <w:p w:rsidR="0005675D" w:rsidRPr="0005675D" w:rsidRDefault="0005675D" w:rsidP="0005675D">
      <w:pPr>
        <w:pStyle w:val="Odsekzoznamu"/>
        <w:ind w:left="0"/>
        <w:rPr>
          <w:rFonts w:ascii="Arial" w:hAnsi="Arial" w:cs="Arial"/>
          <w:sz w:val="18"/>
          <w:szCs w:val="18"/>
          <w:lang w:val="sk-SK"/>
        </w:rPr>
      </w:pPr>
      <w:r w:rsidRPr="0005675D">
        <w:rPr>
          <w:rFonts w:ascii="Arial" w:hAnsi="Arial" w:cs="Arial"/>
          <w:sz w:val="18"/>
          <w:szCs w:val="18"/>
          <w:lang w:val="sk-SK"/>
        </w:rPr>
        <w:t xml:space="preserve">Potvrdzujem, že som si prečítal a porozumel možnostiam, ktoré sa mi ponúkajú, a mal som možnosť sa nezávisle poradiť, a týmto </w:t>
      </w:r>
      <w:r w:rsidRPr="0005675D">
        <w:rPr>
          <w:rFonts w:ascii="Arial" w:hAnsi="Arial" w:cs="Arial"/>
          <w:b/>
          <w:sz w:val="18"/>
          <w:szCs w:val="18"/>
          <w:lang w:val="sk-SK"/>
        </w:rPr>
        <w:t>potvrdzujem</w:t>
      </w:r>
      <w:r w:rsidRPr="0005675D">
        <w:rPr>
          <w:rFonts w:ascii="Arial" w:hAnsi="Arial" w:cs="Arial"/>
          <w:sz w:val="18"/>
          <w:szCs w:val="18"/>
          <w:lang w:val="sk-SK"/>
        </w:rPr>
        <w:t xml:space="preserve"> svoje prianie uskutočniť </w:t>
      </w:r>
      <w:r w:rsidRPr="0005675D">
        <w:rPr>
          <w:rFonts w:ascii="Arial" w:hAnsi="Arial" w:cs="Arial"/>
          <w:b/>
          <w:sz w:val="18"/>
          <w:szCs w:val="18"/>
          <w:lang w:val="sk-SK"/>
        </w:rPr>
        <w:t>nelimitovaný (trvalý) transfer</w:t>
      </w:r>
      <w:r w:rsidRPr="0005675D">
        <w:rPr>
          <w:rFonts w:ascii="Arial" w:hAnsi="Arial" w:cs="Arial"/>
          <w:sz w:val="18"/>
          <w:szCs w:val="18"/>
          <w:lang w:val="sk-SK"/>
        </w:rPr>
        <w:t xml:space="preserve"> z členskej národnej asociácie </w:t>
      </w:r>
    </w:p>
    <w:p w:rsidR="0005675D" w:rsidRPr="0005675D" w:rsidRDefault="0005675D" w:rsidP="0005675D">
      <w:pPr>
        <w:pStyle w:val="Odsekzoznamu"/>
        <w:ind w:left="0"/>
        <w:rPr>
          <w:rFonts w:ascii="Arial" w:hAnsi="Arial" w:cs="Arial"/>
          <w:sz w:val="18"/>
          <w:szCs w:val="18"/>
          <w:lang w:val="sk-SK"/>
        </w:rPr>
      </w:pPr>
    </w:p>
    <w:p w:rsidR="0005675D" w:rsidRPr="0005675D" w:rsidRDefault="0005675D" w:rsidP="0005675D">
      <w:pPr>
        <w:pStyle w:val="Odsekzoznamu"/>
        <w:spacing w:line="360" w:lineRule="auto"/>
        <w:ind w:left="0"/>
        <w:rPr>
          <w:rFonts w:ascii="Arial" w:hAnsi="Arial" w:cs="Arial"/>
          <w:sz w:val="18"/>
          <w:szCs w:val="18"/>
          <w:lang w:val="sk-SK"/>
        </w:rPr>
      </w:pPr>
      <w:r w:rsidRPr="0005675D">
        <w:rPr>
          <w:rFonts w:ascii="Arial" w:hAnsi="Arial" w:cs="Arial"/>
          <w:sz w:val="18"/>
          <w:szCs w:val="18"/>
          <w:lang w:val="sk-SK"/>
        </w:rPr>
        <w:t>z pôvodnej MNA ________________</w:t>
      </w:r>
      <w:r w:rsidR="00682ABA">
        <w:rPr>
          <w:rFonts w:ascii="Arial" w:hAnsi="Arial" w:cs="Arial"/>
          <w:sz w:val="18"/>
          <w:szCs w:val="18"/>
          <w:lang w:val="sk-SK"/>
        </w:rPr>
        <w:t>__</w:t>
      </w:r>
      <w:r w:rsidRPr="0005675D">
        <w:rPr>
          <w:rFonts w:ascii="Arial" w:hAnsi="Arial" w:cs="Arial"/>
          <w:sz w:val="18"/>
          <w:szCs w:val="18"/>
          <w:lang w:val="sk-SK"/>
        </w:rPr>
        <w:t>_</w:t>
      </w:r>
      <w:r>
        <w:rPr>
          <w:rFonts w:ascii="Arial" w:hAnsi="Arial" w:cs="Arial"/>
          <w:sz w:val="18"/>
          <w:szCs w:val="18"/>
          <w:lang w:val="sk-SK"/>
        </w:rPr>
        <w:t>__________</w:t>
      </w:r>
      <w:r w:rsidRPr="0005675D">
        <w:rPr>
          <w:rFonts w:ascii="Arial" w:hAnsi="Arial" w:cs="Arial"/>
          <w:sz w:val="18"/>
          <w:szCs w:val="18"/>
          <w:lang w:val="sk-SK"/>
        </w:rPr>
        <w:t>__ do novej MNA __</w:t>
      </w:r>
      <w:r>
        <w:rPr>
          <w:rFonts w:ascii="Arial" w:hAnsi="Arial" w:cs="Arial"/>
          <w:sz w:val="18"/>
          <w:szCs w:val="18"/>
          <w:lang w:val="sk-SK"/>
        </w:rPr>
        <w:t>__________</w:t>
      </w:r>
      <w:r w:rsidRPr="0005675D">
        <w:rPr>
          <w:rFonts w:ascii="Arial" w:hAnsi="Arial" w:cs="Arial"/>
          <w:sz w:val="18"/>
          <w:szCs w:val="18"/>
          <w:lang w:val="sk-SK"/>
        </w:rPr>
        <w:t>_____________________</w:t>
      </w:r>
    </w:p>
    <w:p w:rsidR="0005675D" w:rsidRPr="0005675D" w:rsidRDefault="0005675D" w:rsidP="0005675D">
      <w:pPr>
        <w:pStyle w:val="Odsekzoznamu"/>
        <w:spacing w:line="360" w:lineRule="auto"/>
        <w:rPr>
          <w:rFonts w:ascii="Arial" w:hAnsi="Arial" w:cs="Arial"/>
          <w:sz w:val="18"/>
          <w:szCs w:val="18"/>
          <w:lang w:val="sk-SK"/>
        </w:rPr>
      </w:pPr>
    </w:p>
    <w:p w:rsidR="0005675D" w:rsidRPr="0005675D" w:rsidRDefault="0005675D" w:rsidP="0005675D">
      <w:pPr>
        <w:pStyle w:val="Odsekzoznamu"/>
        <w:spacing w:line="360" w:lineRule="auto"/>
        <w:ind w:left="0"/>
        <w:rPr>
          <w:rFonts w:ascii="Arial" w:hAnsi="Arial" w:cs="Arial"/>
          <w:sz w:val="18"/>
          <w:szCs w:val="18"/>
          <w:lang w:val="sk-SK"/>
        </w:rPr>
      </w:pPr>
      <w:r w:rsidRPr="0005675D">
        <w:rPr>
          <w:rFonts w:ascii="Arial" w:hAnsi="Arial" w:cs="Arial"/>
          <w:sz w:val="18"/>
          <w:szCs w:val="18"/>
          <w:lang w:val="sk-SK"/>
        </w:rPr>
        <w:t>Celé meno (paličkovým písmom) ______________</w:t>
      </w:r>
      <w:r>
        <w:rPr>
          <w:rFonts w:ascii="Arial" w:hAnsi="Arial" w:cs="Arial"/>
          <w:sz w:val="18"/>
          <w:szCs w:val="18"/>
          <w:lang w:val="sk-SK"/>
        </w:rPr>
        <w:t>_______</w:t>
      </w:r>
      <w:r w:rsidRPr="0005675D">
        <w:rPr>
          <w:rFonts w:ascii="Arial" w:hAnsi="Arial" w:cs="Arial"/>
          <w:sz w:val="18"/>
          <w:szCs w:val="18"/>
          <w:lang w:val="sk-SK"/>
        </w:rPr>
        <w:t>__________________________</w:t>
      </w:r>
      <w:r w:rsidR="00682ABA">
        <w:rPr>
          <w:rFonts w:ascii="Arial" w:hAnsi="Arial" w:cs="Arial"/>
          <w:sz w:val="18"/>
          <w:szCs w:val="18"/>
          <w:lang w:val="sk-SK"/>
        </w:rPr>
        <w:t>_</w:t>
      </w:r>
      <w:r w:rsidRPr="0005675D">
        <w:rPr>
          <w:rFonts w:ascii="Arial" w:hAnsi="Arial" w:cs="Arial"/>
          <w:sz w:val="18"/>
          <w:szCs w:val="18"/>
          <w:lang w:val="sk-SK"/>
        </w:rPr>
        <w:t>_______________</w:t>
      </w:r>
    </w:p>
    <w:p w:rsidR="0005675D" w:rsidRPr="0005675D" w:rsidRDefault="0005675D" w:rsidP="0005675D">
      <w:pPr>
        <w:pStyle w:val="Odsekzoznamu"/>
        <w:spacing w:line="360" w:lineRule="auto"/>
        <w:ind w:left="709"/>
        <w:rPr>
          <w:rFonts w:ascii="Arial" w:hAnsi="Arial" w:cs="Arial"/>
          <w:sz w:val="18"/>
          <w:szCs w:val="18"/>
          <w:lang w:val="sk-SK"/>
        </w:rPr>
      </w:pPr>
    </w:p>
    <w:p w:rsidR="0005675D" w:rsidRPr="0005675D" w:rsidRDefault="0005675D" w:rsidP="0005675D">
      <w:pPr>
        <w:pStyle w:val="Odsekzoznamu"/>
        <w:spacing w:line="360" w:lineRule="auto"/>
        <w:ind w:left="0"/>
        <w:rPr>
          <w:rFonts w:ascii="Arial" w:hAnsi="Arial" w:cs="Arial"/>
          <w:sz w:val="18"/>
          <w:szCs w:val="18"/>
          <w:lang w:val="sk-SK"/>
        </w:rPr>
      </w:pPr>
      <w:r w:rsidRPr="0005675D">
        <w:rPr>
          <w:rFonts w:ascii="Arial" w:hAnsi="Arial" w:cs="Arial"/>
          <w:sz w:val="18"/>
          <w:szCs w:val="18"/>
          <w:lang w:val="sk-SK"/>
        </w:rPr>
        <w:t>Podpis _________________</w:t>
      </w:r>
      <w:r>
        <w:rPr>
          <w:rFonts w:ascii="Arial" w:hAnsi="Arial" w:cs="Arial"/>
          <w:sz w:val="18"/>
          <w:szCs w:val="18"/>
          <w:lang w:val="sk-SK"/>
        </w:rPr>
        <w:t>____</w:t>
      </w:r>
      <w:r w:rsidRPr="0005675D">
        <w:rPr>
          <w:rFonts w:ascii="Arial" w:hAnsi="Arial" w:cs="Arial"/>
          <w:sz w:val="18"/>
          <w:szCs w:val="18"/>
          <w:lang w:val="sk-SK"/>
        </w:rPr>
        <w:t>___</w:t>
      </w:r>
      <w:r w:rsidR="00682ABA">
        <w:rPr>
          <w:rFonts w:ascii="Arial" w:hAnsi="Arial" w:cs="Arial"/>
          <w:sz w:val="18"/>
          <w:szCs w:val="18"/>
          <w:lang w:val="sk-SK"/>
        </w:rPr>
        <w:t>_</w:t>
      </w:r>
      <w:r w:rsidRPr="0005675D">
        <w:rPr>
          <w:rFonts w:ascii="Arial" w:hAnsi="Arial" w:cs="Arial"/>
          <w:sz w:val="18"/>
          <w:szCs w:val="18"/>
          <w:lang w:val="sk-SK"/>
        </w:rPr>
        <w:t>_____ Dátum a miesto _____________</w:t>
      </w:r>
      <w:r>
        <w:rPr>
          <w:rFonts w:ascii="Arial" w:hAnsi="Arial" w:cs="Arial"/>
          <w:sz w:val="18"/>
          <w:szCs w:val="18"/>
          <w:lang w:val="sk-SK"/>
        </w:rPr>
        <w:t>_</w:t>
      </w:r>
      <w:r w:rsidRPr="0005675D">
        <w:rPr>
          <w:rFonts w:ascii="Arial" w:hAnsi="Arial" w:cs="Arial"/>
          <w:sz w:val="18"/>
          <w:szCs w:val="18"/>
          <w:lang w:val="sk-SK"/>
        </w:rPr>
        <w:t>_______</w:t>
      </w:r>
      <w:r w:rsidR="00682ABA">
        <w:rPr>
          <w:rFonts w:ascii="Arial" w:hAnsi="Arial" w:cs="Arial"/>
          <w:sz w:val="18"/>
          <w:szCs w:val="18"/>
          <w:lang w:val="sk-SK"/>
        </w:rPr>
        <w:t>__</w:t>
      </w:r>
      <w:r w:rsidRPr="0005675D">
        <w:rPr>
          <w:rFonts w:ascii="Arial" w:hAnsi="Arial" w:cs="Arial"/>
          <w:sz w:val="18"/>
          <w:szCs w:val="18"/>
          <w:lang w:val="sk-SK"/>
        </w:rPr>
        <w:t>__________________</w:t>
      </w:r>
    </w:p>
    <w:p w:rsidR="0005675D" w:rsidRPr="0005675D" w:rsidRDefault="0005675D" w:rsidP="0005675D">
      <w:pPr>
        <w:pStyle w:val="Odsekzoznamu"/>
        <w:spacing w:line="360" w:lineRule="auto"/>
        <w:ind w:left="0"/>
        <w:rPr>
          <w:rFonts w:ascii="Arial" w:hAnsi="Arial" w:cs="Arial"/>
          <w:sz w:val="18"/>
          <w:szCs w:val="18"/>
          <w:lang w:val="sk-SK"/>
        </w:rPr>
      </w:pPr>
    </w:p>
    <w:p w:rsidR="0005675D" w:rsidRPr="0005675D" w:rsidRDefault="0005675D" w:rsidP="0005675D">
      <w:pPr>
        <w:pStyle w:val="Odsekzoznamu"/>
        <w:spacing w:line="360" w:lineRule="auto"/>
        <w:ind w:left="0"/>
        <w:rPr>
          <w:rFonts w:ascii="Arial" w:hAnsi="Arial" w:cs="Arial"/>
          <w:sz w:val="18"/>
          <w:szCs w:val="18"/>
          <w:lang w:val="sk-SK"/>
        </w:rPr>
      </w:pPr>
      <w:r w:rsidRPr="0005675D">
        <w:rPr>
          <w:rFonts w:ascii="Arial" w:hAnsi="Arial" w:cs="Arial"/>
          <w:sz w:val="18"/>
          <w:szCs w:val="18"/>
          <w:lang w:val="sk-SK"/>
        </w:rPr>
        <w:t>Svedok (meno, dátum a podpis) ______________________________________</w:t>
      </w:r>
      <w:r>
        <w:rPr>
          <w:rFonts w:ascii="Arial" w:hAnsi="Arial" w:cs="Arial"/>
          <w:sz w:val="18"/>
          <w:szCs w:val="18"/>
          <w:lang w:val="sk-SK"/>
        </w:rPr>
        <w:t>_________</w:t>
      </w:r>
      <w:r w:rsidRPr="0005675D">
        <w:rPr>
          <w:rFonts w:ascii="Arial" w:hAnsi="Arial" w:cs="Arial"/>
          <w:sz w:val="18"/>
          <w:szCs w:val="18"/>
          <w:lang w:val="sk-SK"/>
        </w:rPr>
        <w:t>_________________</w:t>
      </w:r>
    </w:p>
    <w:p w:rsidR="0005675D" w:rsidRDefault="0005675D" w:rsidP="0005675D">
      <w:pPr>
        <w:pStyle w:val="Odsekzoznamu"/>
        <w:ind w:left="709"/>
        <w:rPr>
          <w:rFonts w:ascii="Arial" w:hAnsi="Arial" w:cs="Arial"/>
          <w:sz w:val="18"/>
          <w:szCs w:val="18"/>
          <w:lang w:val="sk-SK"/>
        </w:rPr>
      </w:pPr>
    </w:p>
    <w:p w:rsidR="00682ABA" w:rsidRDefault="00682ABA" w:rsidP="0005675D">
      <w:pPr>
        <w:pStyle w:val="Odsekzoznamu"/>
        <w:ind w:left="709"/>
        <w:rPr>
          <w:rFonts w:ascii="Arial" w:hAnsi="Arial" w:cs="Arial"/>
          <w:sz w:val="18"/>
          <w:szCs w:val="18"/>
          <w:lang w:val="sk-SK"/>
        </w:rPr>
      </w:pPr>
    </w:p>
    <w:p w:rsidR="004970E0" w:rsidRPr="0005675D" w:rsidRDefault="004970E0" w:rsidP="0005675D">
      <w:pPr>
        <w:pStyle w:val="Odsekzoznamu"/>
        <w:ind w:left="709"/>
        <w:rPr>
          <w:rFonts w:ascii="Arial" w:hAnsi="Arial" w:cs="Arial"/>
          <w:sz w:val="18"/>
          <w:szCs w:val="18"/>
          <w:lang w:val="sk-SK"/>
        </w:rPr>
      </w:pPr>
    </w:p>
    <w:p w:rsidR="0005675D" w:rsidRPr="0005675D" w:rsidRDefault="0005675D" w:rsidP="0005675D">
      <w:pPr>
        <w:pStyle w:val="Odsekzoznamu"/>
        <w:ind w:left="709"/>
        <w:rPr>
          <w:rFonts w:ascii="Arial" w:hAnsi="Arial" w:cs="Arial"/>
          <w:sz w:val="18"/>
          <w:szCs w:val="18"/>
          <w:lang w:val="sk-SK"/>
        </w:rPr>
      </w:pPr>
    </w:p>
    <w:tbl>
      <w:tblPr>
        <w:tblStyle w:val="Mriekatabuky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621"/>
      </w:tblGrid>
      <w:tr w:rsidR="00682ABA" w:rsidRPr="00682ABA" w:rsidTr="00682ABA">
        <w:tc>
          <w:tcPr>
            <w:tcW w:w="7621" w:type="dxa"/>
          </w:tcPr>
          <w:p w:rsidR="00682ABA" w:rsidRPr="00682ABA" w:rsidRDefault="00682ABA" w:rsidP="00682ABA">
            <w:pPr>
              <w:rPr>
                <w:rFonts w:ascii="Arial" w:hAnsi="Arial" w:cs="Arial"/>
                <w:i/>
                <w:sz w:val="18"/>
                <w:szCs w:val="18"/>
                <w:lang w:val="sk-SK"/>
              </w:rPr>
            </w:pPr>
            <w:r w:rsidRPr="00682ABA">
              <w:rPr>
                <w:rFonts w:ascii="Arial" w:hAnsi="Arial" w:cs="Arial"/>
                <w:i/>
                <w:sz w:val="18"/>
                <w:szCs w:val="18"/>
                <w:lang w:val="sk-SK"/>
              </w:rPr>
              <w:t xml:space="preserve">* MNA </w:t>
            </w:r>
            <w:r>
              <w:rPr>
                <w:rFonts w:ascii="Arial" w:hAnsi="Arial" w:cs="Arial"/>
                <w:i/>
                <w:sz w:val="18"/>
                <w:szCs w:val="18"/>
                <w:lang w:val="sk-SK"/>
              </w:rPr>
              <w:t>=</w:t>
            </w:r>
            <w:r w:rsidRPr="00682ABA">
              <w:rPr>
                <w:rFonts w:ascii="Arial" w:hAnsi="Arial" w:cs="Arial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82ABA">
              <w:rPr>
                <w:rFonts w:ascii="Arial" w:hAnsi="Arial" w:cs="Arial"/>
                <w:i/>
                <w:sz w:val="18"/>
                <w:szCs w:val="18"/>
                <w:lang w:val="sk-SK"/>
              </w:rPr>
              <w:t>Member</w:t>
            </w:r>
            <w:proofErr w:type="spellEnd"/>
            <w:r w:rsidRPr="00682ABA">
              <w:rPr>
                <w:rFonts w:ascii="Arial" w:hAnsi="Arial" w:cs="Arial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82ABA">
              <w:rPr>
                <w:rFonts w:ascii="Arial" w:hAnsi="Arial" w:cs="Arial"/>
                <w:i/>
                <w:sz w:val="18"/>
                <w:szCs w:val="18"/>
                <w:lang w:val="sk-SK"/>
              </w:rPr>
              <w:t>National</w:t>
            </w:r>
            <w:proofErr w:type="spellEnd"/>
            <w:r w:rsidRPr="00682ABA">
              <w:rPr>
                <w:rFonts w:ascii="Arial" w:hAnsi="Arial" w:cs="Arial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682ABA">
              <w:rPr>
                <w:rFonts w:ascii="Arial" w:hAnsi="Arial" w:cs="Arial"/>
                <w:i/>
                <w:sz w:val="18"/>
                <w:szCs w:val="18"/>
                <w:lang w:val="sk-SK"/>
              </w:rPr>
              <w:t>Association</w:t>
            </w:r>
            <w:proofErr w:type="spellEnd"/>
            <w:r w:rsidRPr="00682ABA">
              <w:rPr>
                <w:rFonts w:ascii="Arial" w:hAnsi="Arial" w:cs="Arial"/>
                <w:i/>
                <w:sz w:val="18"/>
                <w:szCs w:val="18"/>
                <w:lang w:val="sk-SK"/>
              </w:rPr>
              <w:t xml:space="preserve"> (členská národná asociácia / členský národný zväz)</w:t>
            </w:r>
          </w:p>
        </w:tc>
      </w:tr>
    </w:tbl>
    <w:p w:rsidR="000B53F3" w:rsidRPr="0005675D" w:rsidRDefault="000B53F3" w:rsidP="00682ABA">
      <w:pPr>
        <w:rPr>
          <w:rFonts w:ascii="Arial" w:hAnsi="Arial" w:cs="Arial"/>
          <w:sz w:val="18"/>
          <w:szCs w:val="18"/>
        </w:rPr>
      </w:pPr>
    </w:p>
    <w:sectPr w:rsidR="000B53F3" w:rsidRPr="0005675D" w:rsidSect="004970E0">
      <w:footerReference w:type="default" r:id="rId9"/>
      <w:pgSz w:w="11906" w:h="16838"/>
      <w:pgMar w:top="170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93E" w:rsidRDefault="00CB293E" w:rsidP="00682ABA">
      <w:r>
        <w:separator/>
      </w:r>
    </w:p>
  </w:endnote>
  <w:endnote w:type="continuationSeparator" w:id="0">
    <w:p w:rsidR="00CB293E" w:rsidRDefault="00CB293E" w:rsidP="00682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ABA" w:rsidRDefault="00682ABA" w:rsidP="00682ABA">
    <w:pPr>
      <w:pStyle w:val="Pta"/>
      <w:jc w:val="right"/>
      <w:rPr>
        <w:color w:val="BFBFBF" w:themeColor="background1" w:themeShade="BF"/>
        <w:sz w:val="16"/>
        <w:szCs w:val="16"/>
        <w:lang w:val="sk-SK"/>
      </w:rPr>
    </w:pPr>
    <w:r>
      <w:rPr>
        <w:color w:val="BFBFBF" w:themeColor="background1" w:themeShade="BF"/>
        <w:sz w:val="16"/>
        <w:szCs w:val="16"/>
        <w:lang w:val="sk-SK"/>
      </w:rPr>
      <w:t>s</w:t>
    </w:r>
    <w:r w:rsidRPr="00682ABA">
      <w:rPr>
        <w:color w:val="BFBFBF" w:themeColor="background1" w:themeShade="BF"/>
        <w:sz w:val="16"/>
        <w:szCs w:val="16"/>
        <w:lang w:val="sk-SK"/>
      </w:rPr>
      <w:t xml:space="preserve">chválené </w:t>
    </w:r>
    <w:r>
      <w:rPr>
        <w:color w:val="BFBFBF" w:themeColor="background1" w:themeShade="BF"/>
        <w:sz w:val="16"/>
        <w:szCs w:val="16"/>
        <w:lang w:val="sk-SK"/>
      </w:rPr>
      <w:t>Výročným kongresom IIHF 2017</w:t>
    </w:r>
  </w:p>
  <w:p w:rsidR="00682ABA" w:rsidRPr="00682ABA" w:rsidRDefault="00682ABA" w:rsidP="00682ABA">
    <w:pPr>
      <w:pStyle w:val="Pta"/>
      <w:jc w:val="right"/>
      <w:rPr>
        <w:color w:val="BFBFBF" w:themeColor="background1" w:themeShade="BF"/>
        <w:sz w:val="16"/>
        <w:szCs w:val="16"/>
        <w:lang w:val="sk-SK"/>
      </w:rPr>
    </w:pPr>
    <w:r>
      <w:rPr>
        <w:color w:val="BFBFBF" w:themeColor="background1" w:themeShade="BF"/>
        <w:sz w:val="16"/>
        <w:szCs w:val="16"/>
        <w:lang w:val="sk-SK"/>
      </w:rPr>
      <w:t>Kolín, Nemecko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93E" w:rsidRDefault="00CB293E" w:rsidP="00682ABA">
      <w:r>
        <w:separator/>
      </w:r>
    </w:p>
  </w:footnote>
  <w:footnote w:type="continuationSeparator" w:id="0">
    <w:p w:rsidR="00CB293E" w:rsidRDefault="00CB293E" w:rsidP="00682A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5AF2"/>
    <w:multiLevelType w:val="multilevel"/>
    <w:tmpl w:val="89C4AB20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="Times New Roman" w:hAnsi="Tahoma" w:cs="Tahom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E313A67"/>
    <w:multiLevelType w:val="hybridMultilevel"/>
    <w:tmpl w:val="A288A46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75D"/>
    <w:rsid w:val="0005675D"/>
    <w:rsid w:val="000B53F3"/>
    <w:rsid w:val="004970E0"/>
    <w:rsid w:val="00682ABA"/>
    <w:rsid w:val="00CB293E"/>
    <w:rsid w:val="00F9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5675D"/>
    <w:pPr>
      <w:spacing w:after="0" w:line="240" w:lineRule="auto"/>
      <w:jc w:val="both"/>
    </w:pPr>
    <w:rPr>
      <w:rFonts w:ascii="Helvetica" w:eastAsia="Times New Roman" w:hAnsi="Helvetica" w:cs="Times New Roman"/>
      <w:sz w:val="24"/>
      <w:szCs w:val="24"/>
      <w:lang w:val="cs-CZ" w:eastAsia="cs-CZ"/>
    </w:rPr>
  </w:style>
  <w:style w:type="paragraph" w:styleId="Nadpis2">
    <w:name w:val="heading 2"/>
    <w:basedOn w:val="Normlny"/>
    <w:next w:val="Normlny"/>
    <w:link w:val="Nadpis2Char"/>
    <w:qFormat/>
    <w:rsid w:val="000567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05675D"/>
    <w:rPr>
      <w:rFonts w:ascii="Arial" w:eastAsia="Times New Roman" w:hAnsi="Arial" w:cs="Arial"/>
      <w:b/>
      <w:bCs/>
      <w:i/>
      <w:iCs/>
      <w:sz w:val="28"/>
      <w:szCs w:val="28"/>
      <w:lang w:val="cs-CZ" w:eastAsia="cs-CZ"/>
    </w:rPr>
  </w:style>
  <w:style w:type="paragraph" w:styleId="Odsekzoznamu">
    <w:name w:val="List Paragraph"/>
    <w:basedOn w:val="Normlny"/>
    <w:uiPriority w:val="34"/>
    <w:qFormat/>
    <w:rsid w:val="0005675D"/>
    <w:pPr>
      <w:ind w:left="708"/>
    </w:pPr>
  </w:style>
  <w:style w:type="table" w:styleId="Mriekatabuky">
    <w:name w:val="Table Grid"/>
    <w:basedOn w:val="Normlnatabuka"/>
    <w:uiPriority w:val="59"/>
    <w:rsid w:val="00682A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682A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82ABA"/>
    <w:rPr>
      <w:rFonts w:ascii="Helvetica" w:eastAsia="Times New Roman" w:hAnsi="Helvetica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682A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82ABA"/>
    <w:rPr>
      <w:rFonts w:ascii="Helvetica" w:eastAsia="Times New Roman" w:hAnsi="Helvetica" w:cs="Times New Roman"/>
      <w:sz w:val="24"/>
      <w:szCs w:val="24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5675D"/>
    <w:pPr>
      <w:spacing w:after="0" w:line="240" w:lineRule="auto"/>
      <w:jc w:val="both"/>
    </w:pPr>
    <w:rPr>
      <w:rFonts w:ascii="Helvetica" w:eastAsia="Times New Roman" w:hAnsi="Helvetica" w:cs="Times New Roman"/>
      <w:sz w:val="24"/>
      <w:szCs w:val="24"/>
      <w:lang w:val="cs-CZ" w:eastAsia="cs-CZ"/>
    </w:rPr>
  </w:style>
  <w:style w:type="paragraph" w:styleId="Nadpis2">
    <w:name w:val="heading 2"/>
    <w:basedOn w:val="Normlny"/>
    <w:next w:val="Normlny"/>
    <w:link w:val="Nadpis2Char"/>
    <w:qFormat/>
    <w:rsid w:val="000567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05675D"/>
    <w:rPr>
      <w:rFonts w:ascii="Arial" w:eastAsia="Times New Roman" w:hAnsi="Arial" w:cs="Arial"/>
      <w:b/>
      <w:bCs/>
      <w:i/>
      <w:iCs/>
      <w:sz w:val="28"/>
      <w:szCs w:val="28"/>
      <w:lang w:val="cs-CZ" w:eastAsia="cs-CZ"/>
    </w:rPr>
  </w:style>
  <w:style w:type="paragraph" w:styleId="Odsekzoznamu">
    <w:name w:val="List Paragraph"/>
    <w:basedOn w:val="Normlny"/>
    <w:uiPriority w:val="34"/>
    <w:qFormat/>
    <w:rsid w:val="0005675D"/>
    <w:pPr>
      <w:ind w:left="708"/>
    </w:pPr>
  </w:style>
  <w:style w:type="table" w:styleId="Mriekatabuky">
    <w:name w:val="Table Grid"/>
    <w:basedOn w:val="Normlnatabuka"/>
    <w:uiPriority w:val="59"/>
    <w:rsid w:val="00682A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682A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82ABA"/>
    <w:rPr>
      <w:rFonts w:ascii="Helvetica" w:eastAsia="Times New Roman" w:hAnsi="Helvetica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682A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82ABA"/>
    <w:rPr>
      <w:rFonts w:ascii="Helvetica" w:eastAsia="Times New Roman" w:hAnsi="Helvetica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Obušek</dc:creator>
  <cp:lastModifiedBy>Obušek</cp:lastModifiedBy>
  <cp:revision>2</cp:revision>
  <dcterms:created xsi:type="dcterms:W3CDTF">2017-07-25T18:01:00Z</dcterms:created>
  <dcterms:modified xsi:type="dcterms:W3CDTF">2017-07-25T18:01:00Z</dcterms:modified>
</cp:coreProperties>
</file>